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6A" w:rsidRDefault="004379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BFB91C" wp14:editId="232D3D91">
            <wp:extent cx="8839200" cy="4914900"/>
            <wp:effectExtent l="0" t="0" r="19050" b="19050"/>
            <wp:docPr id="2" name="Диаграмма 2" title="Мониторинг по предметм за год 1А класса(Чтение, русский язык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4B6A" w:rsidRDefault="008F4B6A">
      <w:pPr>
        <w:rPr>
          <w:noProof/>
          <w:lang w:eastAsia="ru-RU"/>
        </w:rPr>
      </w:pPr>
    </w:p>
    <w:p w:rsidR="008F4B6A" w:rsidRDefault="004379FF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BF800F7" wp14:editId="3449CC0A">
            <wp:extent cx="8953500" cy="48101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8F4B6A" w:rsidRDefault="008F4B6A">
      <w:pPr>
        <w:rPr>
          <w:noProof/>
          <w:lang w:eastAsia="ru-RU"/>
        </w:rPr>
      </w:pPr>
    </w:p>
    <w:p w:rsidR="008F4B6A" w:rsidRDefault="008F4B6A"/>
    <w:sectPr w:rsidR="008F4B6A" w:rsidSect="008F4B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46" w:rsidRDefault="00775E46" w:rsidP="008F4B6A">
      <w:pPr>
        <w:spacing w:after="0" w:line="240" w:lineRule="auto"/>
      </w:pPr>
      <w:r>
        <w:separator/>
      </w:r>
    </w:p>
  </w:endnote>
  <w:endnote w:type="continuationSeparator" w:id="0">
    <w:p w:rsidR="00775E46" w:rsidRDefault="00775E46" w:rsidP="008F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46" w:rsidRDefault="00775E46" w:rsidP="008F4B6A">
      <w:pPr>
        <w:spacing w:after="0" w:line="240" w:lineRule="auto"/>
      </w:pPr>
      <w:r>
        <w:separator/>
      </w:r>
    </w:p>
  </w:footnote>
  <w:footnote w:type="continuationSeparator" w:id="0">
    <w:p w:rsidR="00775E46" w:rsidRDefault="00775E46" w:rsidP="008F4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53"/>
    <w:rsid w:val="00095A6F"/>
    <w:rsid w:val="00166DC9"/>
    <w:rsid w:val="0027089E"/>
    <w:rsid w:val="002856C3"/>
    <w:rsid w:val="00383EF2"/>
    <w:rsid w:val="004379FF"/>
    <w:rsid w:val="004B6BCF"/>
    <w:rsid w:val="005853BC"/>
    <w:rsid w:val="005B2A78"/>
    <w:rsid w:val="00775E46"/>
    <w:rsid w:val="008C5053"/>
    <w:rsid w:val="008F4B6A"/>
    <w:rsid w:val="00E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9FF"/>
  </w:style>
  <w:style w:type="paragraph" w:styleId="a7">
    <w:name w:val="footer"/>
    <w:basedOn w:val="a"/>
    <w:link w:val="a8"/>
    <w:uiPriority w:val="99"/>
    <w:unhideWhenUsed/>
    <w:rsid w:val="0043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9FF"/>
  </w:style>
  <w:style w:type="paragraph" w:styleId="a7">
    <w:name w:val="footer"/>
    <w:basedOn w:val="a"/>
    <w:link w:val="a8"/>
    <w:uiPriority w:val="99"/>
    <w:unhideWhenUsed/>
    <w:rsid w:val="0043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качества</a:t>
            </a:r>
            <a:r>
              <a:rPr lang="ru-RU" baseline="0"/>
              <a:t>  успеваемости учащихся 1А класса по предметам: Чтение,русский язык.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</c:v>
                </c:pt>
                <c:pt idx="1">
                  <c:v>Конец года</c:v>
                </c:pt>
                <c:pt idx="2">
                  <c:v>Начало года</c:v>
                </c:pt>
                <c:pt idx="3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</c:v>
                </c:pt>
                <c:pt idx="1">
                  <c:v>Конец года</c:v>
                </c:pt>
                <c:pt idx="2">
                  <c:v>Начало года</c:v>
                </c:pt>
                <c:pt idx="3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</c:v>
                </c:pt>
                <c:pt idx="1">
                  <c:v>Конец года</c:v>
                </c:pt>
                <c:pt idx="2">
                  <c:v>Начало года</c:v>
                </c:pt>
                <c:pt idx="3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326464"/>
        <c:axId val="75141504"/>
      </c:barChart>
      <c:catAx>
        <c:axId val="85326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75141504"/>
        <c:crosses val="autoZero"/>
        <c:auto val="1"/>
        <c:lblAlgn val="ctr"/>
        <c:lblOffset val="100"/>
        <c:noMultiLvlLbl val="0"/>
      </c:catAx>
      <c:valAx>
        <c:axId val="751415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5326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</a:t>
            </a:r>
            <a:r>
              <a:rPr lang="ru-RU" baseline="0"/>
              <a:t> качества успеваемости учащихся 1А класса по предметам: Математика, труд.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</c:v>
                </c:pt>
                <c:pt idx="1">
                  <c:v>Конец года</c:v>
                </c:pt>
                <c:pt idx="2">
                  <c:v>Начало года</c:v>
                </c:pt>
                <c:pt idx="3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</c:v>
                </c:pt>
                <c:pt idx="1">
                  <c:v>Конец года</c:v>
                </c:pt>
                <c:pt idx="2">
                  <c:v>Начало года</c:v>
                </c:pt>
                <c:pt idx="3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Начало года</c:v>
                </c:pt>
                <c:pt idx="1">
                  <c:v>Конец года</c:v>
                </c:pt>
                <c:pt idx="2">
                  <c:v>Начало года</c:v>
                </c:pt>
                <c:pt idx="3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073408"/>
        <c:axId val="75074944"/>
      </c:barChart>
      <c:catAx>
        <c:axId val="75073408"/>
        <c:scaling>
          <c:orientation val="minMax"/>
        </c:scaling>
        <c:delete val="0"/>
        <c:axPos val="b"/>
        <c:majorTickMark val="none"/>
        <c:minorTickMark val="none"/>
        <c:tickLblPos val="nextTo"/>
        <c:crossAx val="75074944"/>
        <c:crosses val="autoZero"/>
        <c:auto val="1"/>
        <c:lblAlgn val="ctr"/>
        <c:lblOffset val="100"/>
        <c:noMultiLvlLbl val="0"/>
      </c:catAx>
      <c:valAx>
        <c:axId val="750749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507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D29E-CEED-41BD-AF1F-AECBDA2A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2017-05-20T08:03:00Z</dcterms:created>
  <dcterms:modified xsi:type="dcterms:W3CDTF">2017-05-21T15:50:00Z</dcterms:modified>
</cp:coreProperties>
</file>